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30" w:rsidRPr="006007CD" w:rsidRDefault="00596730" w:rsidP="00596730">
      <w:pPr>
        <w:spacing w:after="0" w:line="240" w:lineRule="auto"/>
        <w:jc w:val="center"/>
        <w:rPr>
          <w:rFonts w:eastAsia="Times New Roman" w:cstheme="minorHAnsi"/>
          <w:b/>
          <w:sz w:val="20"/>
          <w:szCs w:val="20"/>
          <w:lang w:eastAsia="it-IT"/>
        </w:rPr>
      </w:pPr>
      <w:bookmarkStart w:id="0" w:name="_GoBack"/>
      <w:bookmarkEnd w:id="0"/>
      <w:r w:rsidRPr="006007CD">
        <w:rPr>
          <w:rFonts w:eastAsia="Times New Roman" w:cstheme="minorHAnsi"/>
          <w:b/>
          <w:sz w:val="20"/>
          <w:szCs w:val="20"/>
          <w:lang w:eastAsia="it-IT"/>
        </w:rPr>
        <w:t>Informativa sul Trattamento dei dati personali</w:t>
      </w:r>
    </w:p>
    <w:p w:rsidR="00596730" w:rsidRPr="006007CD" w:rsidRDefault="00596730" w:rsidP="00596730">
      <w:pPr>
        <w:spacing w:after="0" w:line="240" w:lineRule="auto"/>
        <w:jc w:val="center"/>
        <w:rPr>
          <w:rFonts w:eastAsia="Times New Roman" w:cstheme="minorHAnsi"/>
          <w:b/>
          <w:sz w:val="20"/>
          <w:szCs w:val="20"/>
          <w:lang w:eastAsia="it-IT"/>
        </w:rPr>
      </w:pPr>
      <w:r w:rsidRPr="006007CD">
        <w:rPr>
          <w:rFonts w:eastAsia="Times New Roman" w:cstheme="minorHAnsi"/>
          <w:b/>
          <w:sz w:val="20"/>
          <w:szCs w:val="20"/>
          <w:lang w:eastAsia="it-IT"/>
        </w:rPr>
        <w:t>ai sensi dell’articolo 13 del Reg. UE 679/2016 (GDPR).</w:t>
      </w:r>
    </w:p>
    <w:p w:rsidR="00596730" w:rsidRPr="006007CD" w:rsidRDefault="00596730" w:rsidP="00596730">
      <w:pPr>
        <w:spacing w:after="0" w:line="240" w:lineRule="auto"/>
        <w:jc w:val="center"/>
        <w:rPr>
          <w:rFonts w:eastAsia="Times New Roman" w:cstheme="minorHAnsi"/>
          <w:sz w:val="20"/>
          <w:szCs w:val="20"/>
          <w:lang w:eastAsia="it-IT"/>
        </w:rPr>
      </w:pPr>
      <w:r w:rsidRPr="006007CD">
        <w:rPr>
          <w:rFonts w:eastAsia="Times New Roman" w:cstheme="minorHAnsi"/>
          <w:sz w:val="20"/>
          <w:szCs w:val="20"/>
          <w:lang w:eastAsia="it-IT"/>
        </w:rPr>
        <w:t>(Bandi e Concorsi)</w:t>
      </w:r>
    </w:p>
    <w:p w:rsidR="00596730" w:rsidRPr="006007CD" w:rsidRDefault="00596730" w:rsidP="00596730">
      <w:pPr>
        <w:spacing w:after="0" w:line="240" w:lineRule="auto"/>
        <w:jc w:val="center"/>
        <w:rPr>
          <w:rFonts w:eastAsia="Times New Roman" w:cstheme="minorHAnsi"/>
          <w:sz w:val="20"/>
          <w:szCs w:val="20"/>
          <w:lang w:eastAsia="it-IT"/>
        </w:rPr>
      </w:pP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xml:space="preserve">Ai sensi dell'art. 13 GDPR, si forniscono, in coerenza del principio di trasparenza, le seguenti informazioni al fine di rendere consapevole i candidati (di seguito, gli Interessati) delle caratteristiche e modalità del trattamento dei dati: </w:t>
      </w:r>
    </w:p>
    <w:p w:rsidR="00596730" w:rsidRPr="006007CD" w:rsidRDefault="00596730" w:rsidP="00596730">
      <w:pPr>
        <w:spacing w:after="0" w:line="240" w:lineRule="auto"/>
        <w:jc w:val="both"/>
        <w:rPr>
          <w:rFonts w:eastAsia="Times New Roman" w:cstheme="minorHAnsi"/>
          <w:b/>
          <w:sz w:val="20"/>
          <w:szCs w:val="20"/>
          <w:lang w:eastAsia="it-IT"/>
        </w:rPr>
      </w:pPr>
      <w:r w:rsidRPr="006007CD">
        <w:rPr>
          <w:rFonts w:eastAsia="Times New Roman" w:cstheme="minorHAnsi"/>
          <w:b/>
          <w:sz w:val="20"/>
          <w:szCs w:val="20"/>
          <w:lang w:eastAsia="it-IT"/>
        </w:rPr>
        <w:t xml:space="preserve">1) Titolare del trattamento e D.P.O </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xml:space="preserve">Il Titolare del Trattamento dei dati forniti dagli Interessati è A.S.S.E.MI. - Azienda Sociale Sud Est Milano, con sede in Via Sergnano, 2 - 20097 San Donato Milanese (MI). </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xml:space="preserve">Il Titolare ha nominato il Responsabile della protezione dei dati del titolare (Data Protection Officer - D.P.O), reperibile presso la sede del Titolare. </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xml:space="preserve">In caso di istanze/comunicazioni scritte da inviarsi in modalità digitale il Data Protection Officer può essere contattato al seguente recapiti: </w:t>
      </w:r>
      <w:hyperlink r:id="rId5" w:history="1">
        <w:r w:rsidRPr="006007CD">
          <w:rPr>
            <w:rFonts w:eastAsia="Times New Roman" w:cstheme="minorHAnsi"/>
            <w:color w:val="0000FF"/>
            <w:sz w:val="20"/>
            <w:szCs w:val="20"/>
            <w:u w:val="single"/>
          </w:rPr>
          <w:t>dpo-assemi@ifortech.com</w:t>
        </w:r>
      </w:hyperlink>
      <w:r w:rsidRPr="006007CD">
        <w:rPr>
          <w:rFonts w:eastAsia="Times New Roman" w:cstheme="minorHAnsi"/>
          <w:sz w:val="20"/>
          <w:szCs w:val="20"/>
          <w:lang w:eastAsia="it-IT"/>
        </w:rPr>
        <w:t xml:space="preserve"> </w:t>
      </w:r>
    </w:p>
    <w:p w:rsidR="00596730" w:rsidRPr="006007CD" w:rsidRDefault="00596730" w:rsidP="00596730">
      <w:pPr>
        <w:spacing w:after="0" w:line="240" w:lineRule="auto"/>
        <w:jc w:val="both"/>
        <w:rPr>
          <w:rFonts w:eastAsia="Times New Roman" w:cstheme="minorHAnsi"/>
          <w:b/>
          <w:sz w:val="20"/>
          <w:szCs w:val="20"/>
          <w:lang w:eastAsia="it-IT"/>
        </w:rPr>
      </w:pPr>
    </w:p>
    <w:p w:rsidR="00596730" w:rsidRPr="006007CD" w:rsidRDefault="00596730" w:rsidP="00596730">
      <w:pPr>
        <w:spacing w:after="0" w:line="240" w:lineRule="auto"/>
        <w:jc w:val="both"/>
        <w:rPr>
          <w:rFonts w:eastAsia="Times New Roman" w:cstheme="minorHAnsi"/>
          <w:b/>
          <w:sz w:val="20"/>
          <w:szCs w:val="20"/>
          <w:lang w:eastAsia="it-IT"/>
        </w:rPr>
      </w:pPr>
      <w:r w:rsidRPr="006007CD">
        <w:rPr>
          <w:rFonts w:eastAsia="Times New Roman" w:cstheme="minorHAnsi"/>
          <w:b/>
          <w:sz w:val="20"/>
          <w:szCs w:val="20"/>
          <w:lang w:eastAsia="it-IT"/>
        </w:rPr>
        <w:t xml:space="preserve">2) Finalità del trattamento e base giuridica </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I trattamenti dei dati richiesti agli Interessati, anagrafico/identificativi, sensibili e eventualmente anche giudiziari, sono effettuati ai sensi degli articoli 6, lett. e), 9, lett. g e 10 GDPR per tutti gli adempimenti connessi alla procedura concorsuale cui si riferiscono e nel rispetto degli obblighi previsti dalla normativa e dalle disposizioni regolamentari. Il conferimento dei dati da parte degli Interessati è pertanto obbligatorio ai fini della valutazione dei requisiti di partecipazione e, pena l’esclusione dalla procedura medesima.</w:t>
      </w:r>
    </w:p>
    <w:p w:rsidR="00596730" w:rsidRPr="006007CD" w:rsidRDefault="00596730" w:rsidP="00596730">
      <w:pPr>
        <w:spacing w:after="0" w:line="240" w:lineRule="auto"/>
        <w:jc w:val="both"/>
        <w:rPr>
          <w:rFonts w:eastAsia="Times New Roman" w:cstheme="minorHAnsi"/>
          <w:b/>
          <w:sz w:val="20"/>
          <w:szCs w:val="20"/>
          <w:lang w:eastAsia="it-IT"/>
        </w:rPr>
      </w:pPr>
    </w:p>
    <w:p w:rsidR="00596730" w:rsidRPr="006007CD" w:rsidRDefault="00596730" w:rsidP="00596730">
      <w:pPr>
        <w:spacing w:after="0" w:line="240" w:lineRule="auto"/>
        <w:jc w:val="both"/>
        <w:rPr>
          <w:rFonts w:eastAsia="Times New Roman" w:cstheme="minorHAnsi"/>
          <w:b/>
          <w:sz w:val="20"/>
          <w:szCs w:val="20"/>
          <w:lang w:eastAsia="it-IT"/>
        </w:rPr>
      </w:pPr>
      <w:r w:rsidRPr="006007CD">
        <w:rPr>
          <w:rFonts w:eastAsia="Times New Roman" w:cstheme="minorHAnsi"/>
          <w:b/>
          <w:sz w:val="20"/>
          <w:szCs w:val="20"/>
          <w:lang w:eastAsia="it-IT"/>
        </w:rPr>
        <w:t>3) Destinatari ed eventuali categorie di destinatari dei dati personali</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Il trattamento dei dati personali sarà effettuato a mezzo di soggetti espressamente e specificamente designati in qualità di responsabili o incaricati. Tali soggetti tratteranno i dati conformemente alle istruzioni ricevute dal Titolare, secondo profili operativi agli stessi attribuiti in relazione alle funzioni svolte. Per l’espletamento delle finalità sopra specificate, infatti, i dati potranno essere comunicati in forma cartacea o informatica a soggetti anche esterni incaricati del Titolare, tra cui i membri della Commissione esaminatrice del concorso.</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I dati personali degli Interessati, nei casi in cui risultasse necessario, potranno essere comunicati a soggetti la cui facoltà di accesso ai dati è riconosciuta da disposizioni di legge, normativa secondaria, comunitaria, nonché di contrattazione collettiva.</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Si comunica che verrà richiesto specifico ed espresso consenso nell'eventualità in cui si verificasse la necessità di una comunicazione di dati degli Interessati a soggetti terzi non espressamente indicati.</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I dati non saranno soggetti a diffusione, salvo che per la pubblicazione obbligatoria prevista per legge nel sito web del Titolare.</w:t>
      </w:r>
    </w:p>
    <w:p w:rsidR="00596730" w:rsidRPr="006007CD" w:rsidRDefault="00596730" w:rsidP="00596730">
      <w:pPr>
        <w:spacing w:after="0" w:line="240" w:lineRule="auto"/>
        <w:jc w:val="both"/>
        <w:rPr>
          <w:rFonts w:eastAsia="Times New Roman" w:cstheme="minorHAnsi"/>
          <w:sz w:val="20"/>
          <w:szCs w:val="20"/>
          <w:lang w:eastAsia="it-IT"/>
        </w:rPr>
      </w:pPr>
    </w:p>
    <w:p w:rsidR="00596730" w:rsidRPr="006007CD" w:rsidRDefault="00596730" w:rsidP="00596730">
      <w:pPr>
        <w:spacing w:after="0" w:line="240" w:lineRule="auto"/>
        <w:jc w:val="both"/>
        <w:rPr>
          <w:rFonts w:eastAsia="Times New Roman" w:cstheme="minorHAnsi"/>
          <w:b/>
          <w:sz w:val="20"/>
          <w:szCs w:val="20"/>
          <w:lang w:eastAsia="it-IT"/>
        </w:rPr>
      </w:pPr>
      <w:r w:rsidRPr="006007CD">
        <w:rPr>
          <w:rFonts w:eastAsia="Times New Roman" w:cstheme="minorHAnsi"/>
          <w:b/>
          <w:sz w:val="20"/>
          <w:szCs w:val="20"/>
          <w:lang w:eastAsia="it-IT"/>
        </w:rPr>
        <w:t>4) Necessità del conferimento</w:t>
      </w:r>
    </w:p>
    <w:p w:rsidR="00596730" w:rsidRPr="006007CD" w:rsidRDefault="00596730" w:rsidP="00596730">
      <w:pPr>
        <w:spacing w:after="0" w:line="240" w:lineRule="auto"/>
        <w:jc w:val="both"/>
        <w:rPr>
          <w:rFonts w:eastAsia="Times New Roman" w:cstheme="minorHAnsi"/>
          <w:sz w:val="20"/>
          <w:szCs w:val="20"/>
          <w:lang w:eastAsia="it-IT"/>
        </w:rPr>
      </w:pP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Il conferimento dei dati personali oggetto della presente informativa risulta essere necessario al fine di poter partecipare al bando di concorso. Nell'eventualità in cui tali dati non venissero correttamente forniti non sarà possibile dare corso all'iscrizione e partecipazione alle procedure selettive del bando di concorso. Sono previste comunicazioni pubbliche relative alla procedura concorsuale in quanto necessario per adempiere agli obblighi di legge previsti del D.Lgs. n. 33/2013 - testo unico in materia di trasparenza amministrativa.</w:t>
      </w:r>
    </w:p>
    <w:p w:rsidR="00596730" w:rsidRPr="006007CD" w:rsidRDefault="00596730" w:rsidP="00596730">
      <w:pPr>
        <w:spacing w:after="0" w:line="240" w:lineRule="auto"/>
        <w:jc w:val="both"/>
        <w:rPr>
          <w:rFonts w:eastAsia="Times New Roman" w:cstheme="minorHAnsi"/>
          <w:sz w:val="20"/>
          <w:szCs w:val="20"/>
          <w:lang w:eastAsia="it-IT"/>
        </w:rPr>
      </w:pPr>
    </w:p>
    <w:p w:rsidR="00596730" w:rsidRPr="006007CD" w:rsidRDefault="00596730" w:rsidP="00596730">
      <w:pPr>
        <w:spacing w:after="0" w:line="240" w:lineRule="auto"/>
        <w:jc w:val="both"/>
        <w:rPr>
          <w:rFonts w:eastAsia="Times New Roman" w:cstheme="minorHAnsi"/>
          <w:b/>
          <w:sz w:val="20"/>
          <w:szCs w:val="20"/>
          <w:lang w:eastAsia="it-IT"/>
        </w:rPr>
      </w:pPr>
      <w:r w:rsidRPr="006007CD">
        <w:rPr>
          <w:rFonts w:eastAsia="Times New Roman" w:cstheme="minorHAnsi"/>
          <w:b/>
          <w:sz w:val="20"/>
          <w:szCs w:val="20"/>
          <w:lang w:eastAsia="it-IT"/>
        </w:rPr>
        <w:t>4) Trasferimento dati a paese terzo</w:t>
      </w:r>
    </w:p>
    <w:p w:rsidR="00596730" w:rsidRPr="006007CD" w:rsidRDefault="00596730" w:rsidP="00596730">
      <w:pPr>
        <w:spacing w:after="0" w:line="240" w:lineRule="auto"/>
        <w:jc w:val="both"/>
        <w:rPr>
          <w:rFonts w:eastAsia="Times New Roman" w:cstheme="minorHAnsi"/>
          <w:sz w:val="20"/>
          <w:szCs w:val="20"/>
          <w:lang w:eastAsia="it-IT"/>
        </w:rPr>
      </w:pP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Si informa che il Titolare non intende trasferire i dati ad un paese terzo rispetto all’Unione Europea e Periodo di conservazione dei dati</w:t>
      </w:r>
    </w:p>
    <w:p w:rsidR="00596730" w:rsidRPr="006007CD" w:rsidRDefault="00596730" w:rsidP="00596730">
      <w:pPr>
        <w:spacing w:after="0" w:line="240" w:lineRule="auto"/>
        <w:jc w:val="both"/>
        <w:rPr>
          <w:rFonts w:eastAsia="Times New Roman" w:cstheme="minorHAnsi"/>
          <w:sz w:val="20"/>
          <w:szCs w:val="20"/>
          <w:lang w:eastAsia="it-IT"/>
        </w:rPr>
      </w:pPr>
    </w:p>
    <w:p w:rsidR="00596730" w:rsidRPr="006007CD" w:rsidRDefault="00596730" w:rsidP="00596730">
      <w:pPr>
        <w:spacing w:after="0" w:line="240" w:lineRule="auto"/>
        <w:jc w:val="both"/>
        <w:rPr>
          <w:rFonts w:eastAsia="Times New Roman" w:cstheme="minorHAnsi"/>
          <w:b/>
          <w:sz w:val="20"/>
          <w:szCs w:val="20"/>
          <w:lang w:eastAsia="it-IT"/>
        </w:rPr>
      </w:pPr>
      <w:r w:rsidRPr="006007CD">
        <w:rPr>
          <w:rFonts w:eastAsia="Times New Roman" w:cstheme="minorHAnsi"/>
          <w:b/>
          <w:sz w:val="20"/>
          <w:szCs w:val="20"/>
          <w:lang w:eastAsia="it-IT"/>
        </w:rPr>
        <w:t>5) Periodo di conservazione dei dati</w:t>
      </w:r>
    </w:p>
    <w:p w:rsidR="00596730" w:rsidRPr="006007CD" w:rsidRDefault="00596730" w:rsidP="00596730">
      <w:pPr>
        <w:spacing w:after="0" w:line="240" w:lineRule="auto"/>
        <w:jc w:val="both"/>
        <w:rPr>
          <w:rFonts w:eastAsia="Times New Roman" w:cstheme="minorHAnsi"/>
          <w:sz w:val="20"/>
          <w:szCs w:val="20"/>
          <w:lang w:eastAsia="it-IT"/>
        </w:rPr>
      </w:pP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I dati sono conservati per il tempo di espletamento della procedura concorsuale e successiva</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xml:space="preserve">rendicontazione e certificazione e comunque non superiore a quello necessario per la gestione dei possibili ricorsi/contenziosi. </w:t>
      </w:r>
    </w:p>
    <w:p w:rsidR="00596730" w:rsidRPr="006007CD" w:rsidRDefault="00596730" w:rsidP="00596730">
      <w:pPr>
        <w:spacing w:after="0" w:line="240" w:lineRule="auto"/>
        <w:jc w:val="both"/>
        <w:rPr>
          <w:rFonts w:eastAsia="Times New Roman" w:cstheme="minorHAnsi"/>
          <w:sz w:val="20"/>
          <w:szCs w:val="20"/>
          <w:lang w:eastAsia="it-IT"/>
        </w:rPr>
      </w:pPr>
    </w:p>
    <w:p w:rsidR="00596730" w:rsidRPr="006007CD" w:rsidRDefault="00596730" w:rsidP="00596730">
      <w:pPr>
        <w:spacing w:after="0" w:line="240" w:lineRule="auto"/>
        <w:jc w:val="both"/>
        <w:rPr>
          <w:rFonts w:eastAsia="Times New Roman" w:cstheme="minorHAnsi"/>
          <w:b/>
          <w:sz w:val="20"/>
          <w:szCs w:val="20"/>
          <w:lang w:eastAsia="it-IT"/>
        </w:rPr>
      </w:pPr>
      <w:r w:rsidRPr="006007CD">
        <w:rPr>
          <w:rFonts w:eastAsia="Times New Roman" w:cstheme="minorHAnsi"/>
          <w:b/>
          <w:sz w:val="20"/>
          <w:szCs w:val="20"/>
          <w:lang w:eastAsia="it-IT"/>
        </w:rPr>
        <w:t xml:space="preserve">6) Diritti dell’interessato </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Gli interessati possono avvalersi, ove applicabili, dei diritti di cui agli artt. 15, 16, 17, 18, 20,21 GDPR</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diritto di accesso ai suoi dati personali; diritto di chiederne la rettifica, la limitazione o la cancellazione, nonché diritto di opporsi al trattamento, fatta salva l’esistenza di motivi legittimi</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lastRenderedPageBreak/>
        <w:t>da parte del Titolare;</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diritto alla portabilità dei dati (diritto applicabile ai soli dati in formato elettronico;</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diritto di ottenere dal Titolare la conferma che sia o meno in corso un trattamento di dati personali che lo riguardano e nello specifico di ottenere l’accesso ai dati personali e alle seguenti informazioni:</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le finalità del trattamento;</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le categorie di dati personali in questione;</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i destinatari o le categorie di destinatari a cui i dati personali sono stati o saranno comunicati, in particolare se destinatari di paesi terzi o organizzazioni internazionali;</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quando possibile, il periodo di conservazione dei dati personali previsto oppure, se non è possibile, i criteri utilizzati per determinare tale periodo;</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diritto di chiedere al Titolare di poter rettificare i propri dati personali, ove ciò non contrasti con la normativa vigente sulla conservazione dei dati stessi;</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diritto di chiedere al Titolare di poter cancellare i propri dati personali, ove ciò non contrasti con la normativa vigente sulla conservazione dei dati stessi;</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diritto di chiedere al Titolare di poter limitare il trattamento dei propri dati personali;</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diritto di opporsi al trattamento;</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diritto di chiedere al Titolare del trattamento, solamente nei casi previsti all’art. 20 GDPR, che venga compiuta la trasmissione dei propri dati personali ad altro soggetto.</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 xml:space="preserve">Gli Interessati possono esercitare i diritti di cui sopra con richiesta rivolta senza formalità al Titolare, che fornirà tempestivo riscontro, mediante posta ordinaria, raccomandata a/r o posta elettronica ai recapiti di cui alla sezione 1 della presente informativa. </w:t>
      </w:r>
    </w:p>
    <w:p w:rsidR="00596730" w:rsidRPr="006007CD" w:rsidRDefault="00596730" w:rsidP="00596730">
      <w:pPr>
        <w:spacing w:after="0" w:line="240" w:lineRule="auto"/>
        <w:jc w:val="both"/>
        <w:rPr>
          <w:rFonts w:eastAsia="Times New Roman" w:cstheme="minorHAnsi"/>
          <w:sz w:val="20"/>
          <w:szCs w:val="20"/>
          <w:lang w:eastAsia="it-IT"/>
        </w:rPr>
      </w:pPr>
    </w:p>
    <w:p w:rsidR="00596730" w:rsidRPr="006007CD" w:rsidRDefault="00596730" w:rsidP="00596730">
      <w:pPr>
        <w:spacing w:after="0" w:line="240" w:lineRule="auto"/>
        <w:jc w:val="both"/>
        <w:rPr>
          <w:rFonts w:eastAsia="Times New Roman" w:cstheme="minorHAnsi"/>
          <w:b/>
          <w:sz w:val="20"/>
          <w:szCs w:val="20"/>
          <w:lang w:eastAsia="it-IT"/>
        </w:rPr>
      </w:pPr>
      <w:r w:rsidRPr="006007CD">
        <w:rPr>
          <w:rFonts w:eastAsia="Times New Roman" w:cstheme="minorHAnsi"/>
          <w:b/>
          <w:sz w:val="20"/>
          <w:szCs w:val="20"/>
          <w:lang w:eastAsia="it-IT"/>
        </w:rPr>
        <w:t>6. Diritto di presentare reclamo (Art. 13.2. GDPR)</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Gli Interessati hanno sempre il diritto di proporre un reclamo all'Autorità Garante per la protezione dei dati personali per l’esercizio dei loro diritti o per qualsiasi altra questione relativa al trattamento dei dati personali.</w:t>
      </w:r>
    </w:p>
    <w:p w:rsidR="00596730" w:rsidRPr="006007CD" w:rsidRDefault="00596730" w:rsidP="00596730">
      <w:pPr>
        <w:spacing w:after="0" w:line="240" w:lineRule="auto"/>
        <w:jc w:val="both"/>
        <w:rPr>
          <w:rFonts w:eastAsia="Times New Roman" w:cstheme="minorHAnsi"/>
          <w:sz w:val="20"/>
          <w:szCs w:val="20"/>
          <w:lang w:eastAsia="it-IT"/>
        </w:rPr>
      </w:pPr>
    </w:p>
    <w:p w:rsidR="00596730" w:rsidRPr="006007CD" w:rsidRDefault="00596730" w:rsidP="00596730">
      <w:pPr>
        <w:spacing w:after="0" w:line="240" w:lineRule="auto"/>
        <w:jc w:val="both"/>
        <w:rPr>
          <w:rFonts w:eastAsia="Times New Roman" w:cstheme="minorHAnsi"/>
          <w:b/>
          <w:sz w:val="20"/>
          <w:szCs w:val="20"/>
          <w:lang w:eastAsia="it-IT"/>
        </w:rPr>
      </w:pPr>
      <w:r w:rsidRPr="006007CD">
        <w:rPr>
          <w:rFonts w:eastAsia="Times New Roman" w:cstheme="minorHAnsi"/>
          <w:b/>
          <w:sz w:val="20"/>
          <w:szCs w:val="20"/>
          <w:lang w:eastAsia="it-IT"/>
        </w:rPr>
        <w:t>7) Profilazione</w:t>
      </w:r>
    </w:p>
    <w:p w:rsidR="00596730" w:rsidRPr="006007CD" w:rsidRDefault="00596730" w:rsidP="00596730">
      <w:pPr>
        <w:spacing w:after="0" w:line="240" w:lineRule="auto"/>
        <w:jc w:val="both"/>
        <w:rPr>
          <w:rFonts w:eastAsia="Times New Roman" w:cstheme="minorHAnsi"/>
          <w:sz w:val="20"/>
          <w:szCs w:val="20"/>
          <w:lang w:eastAsia="it-IT"/>
        </w:rPr>
      </w:pPr>
      <w:r w:rsidRPr="006007CD">
        <w:rPr>
          <w:rFonts w:eastAsia="Times New Roman" w:cstheme="minorHAnsi"/>
          <w:sz w:val="20"/>
          <w:szCs w:val="20"/>
          <w:lang w:eastAsia="it-IT"/>
        </w:rPr>
        <w:t>Il Titolare non utilizza processi automatizzati finalizzati alla profilazione</w:t>
      </w:r>
    </w:p>
    <w:p w:rsidR="00596730" w:rsidRPr="006007CD" w:rsidRDefault="00596730" w:rsidP="00596730">
      <w:pPr>
        <w:spacing w:after="0" w:line="240" w:lineRule="auto"/>
        <w:rPr>
          <w:rFonts w:eastAsia="Times New Roman" w:cstheme="minorHAnsi"/>
          <w:sz w:val="20"/>
          <w:szCs w:val="20"/>
          <w:lang w:eastAsia="it-IT"/>
        </w:rPr>
      </w:pPr>
    </w:p>
    <w:p w:rsidR="00596730" w:rsidRPr="006007CD" w:rsidRDefault="00596730" w:rsidP="00596730">
      <w:pPr>
        <w:keepLines/>
        <w:tabs>
          <w:tab w:val="left" w:pos="-1843"/>
        </w:tabs>
        <w:spacing w:after="0" w:line="240" w:lineRule="auto"/>
        <w:ind w:right="-28"/>
        <w:jc w:val="both"/>
        <w:rPr>
          <w:rFonts w:cstheme="minorHAnsi"/>
          <w:sz w:val="20"/>
          <w:szCs w:val="20"/>
        </w:rPr>
      </w:pPr>
    </w:p>
    <w:p w:rsidR="00606BC8" w:rsidRDefault="00606BC8"/>
    <w:sectPr w:rsidR="00606BC8" w:rsidSect="00E631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30"/>
    <w:rsid w:val="00596730"/>
    <w:rsid w:val="00606BC8"/>
    <w:rsid w:val="00D277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7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7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assemi@ifortech.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Ylenia Toletti</dc:creator>
  <cp:lastModifiedBy>sara fusi</cp:lastModifiedBy>
  <cp:revision>2</cp:revision>
  <dcterms:created xsi:type="dcterms:W3CDTF">2019-09-03T14:34:00Z</dcterms:created>
  <dcterms:modified xsi:type="dcterms:W3CDTF">2019-09-03T14:34:00Z</dcterms:modified>
</cp:coreProperties>
</file>